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План по эвакуации и спасению работников при проведении СМР и работ в котловане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Данный план включает в себя базовые принципы проведения спасательных мероприятий во время проведения СМР и работ в котловане. Все члены команды должны быть обучены согласно Правилам по охране труда при работе на высоте, утвержденным </w:t>
      </w:r>
      <w:r>
        <w:rPr>
          <w:rFonts w:hAnsi="Times New Roman" w:cs="Times New Roman"/>
          <w:color w:val="000000"/>
          <w:sz w:val="24"/>
          <w:szCs w:val="24"/>
        </w:rPr>
        <w:t>приказом Минтруда от 16.11.2020 № 782н</w:t>
      </w:r>
      <w:r>
        <w:rPr>
          <w:rFonts w:hAnsi="Times New Roman" w:cs="Times New Roman"/>
          <w:color w:val="000000"/>
          <w:sz w:val="24"/>
          <w:szCs w:val="24"/>
        </w:rPr>
        <w:t xml:space="preserve">, обладать навыками проведения спасательных мероприятий и иметь опыт работы. При возникновении нештатной ситуации снятие пострадавшего с веревок производится членами команды, именуемыми далее по тексту «спасатели». Оказание первой помощи производится обученными работниками и обладающими необходимыми навыками согласно </w:t>
      </w:r>
      <w:r>
        <w:rPr>
          <w:rFonts w:hAnsi="Times New Roman" w:cs="Times New Roman"/>
          <w:color w:val="000000"/>
          <w:sz w:val="24"/>
          <w:szCs w:val="24"/>
        </w:rPr>
        <w:t>приказа Минздрава России от 03.05.2024 № 220н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Все члены команды обязаны использовать комплект снаряжения, в который входят в том числе и дополнительное спасательное оборудование (по ситуации), и аптечка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Такое как – две текстильные анкерные петли, дополнительный веревочный зажим, блок-ролик и три свободных (незадействованных) карабина. Личный спасательный набор может быть использован только для проведения спасательных мероприятий. Несмотря на то что штатного комплекта снаряжения достаточно для проведения большинства возможных сценариев спасения, на площадке всегда находится аварийный спасательный комплект снаряжения. Аварийный спасательный комплект находится в отдельном транспортировочном мешке и готов к использованию. В него входят: Firstaidkit, необходимое количество канатов, анкерные петли, дополнительные страховочные и спусковые устройства, дополнительные веревочные зажимы и блок-ролики, а также необходимое количество карабинов. В зависимости от потребности в него может быть добавлено дополнительное снаряжение.</w:t>
      </w:r>
    </w:p>
    <w:p>
      <w:pPr>
        <w:spacing w:line="240" w:lineRule="auto"/>
        <w:rPr>
          <w:rFonts w:hAnsi="Times New Roman" w:cs="Times New Roman"/>
          <w:color w:val="000000"/>
          <w:sz w:val="24"/>
          <w:szCs w:val="24"/>
        </w:rPr>
      </w:pPr>
      <w:r>
        <w:rPr>
          <w:rFonts w:hAnsi="Times New Roman" w:cs="Times New Roman"/>
          <w:color w:val="000000"/>
          <w:sz w:val="24"/>
          <w:szCs w:val="24"/>
        </w:rPr>
        <w:t>Работодатель обязан в рамках СУОТ проанализировать опасности и их источники, представляющие угрозу жизни и здоровью работников при выполнении работ с размещением рабочих мест в выемках и траншеях, связанных со вскрытием грунта на глубину более 30 см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см (далее - земляные работы).</w:t>
      </w:r>
    </w:p>
    <w:p>
      <w:pPr>
        <w:spacing w:line="240" w:lineRule="auto"/>
        <w:rPr>
          <w:rFonts w:hAnsi="Times New Roman" w:cs="Times New Roman"/>
          <w:color w:val="000000"/>
          <w:sz w:val="24"/>
          <w:szCs w:val="24"/>
        </w:rPr>
      </w:pPr>
      <w:r>
        <w:rPr>
          <w:rFonts w:hAnsi="Times New Roman" w:cs="Times New Roman"/>
          <w:color w:val="000000"/>
          <w:sz w:val="24"/>
          <w:szCs w:val="24"/>
        </w:rPr>
        <w:t>При наличии профессиональных рисков, вызванных установленными опасностями, безопасность земляных работ должна быть обеспечена на основе выполнения требований по охране труда, содержащихся в организационно-технологической документации на производство работ:</w:t>
      </w:r>
    </w:p>
    <w:p>
      <w:pPr>
        <w:spacing w:line="240" w:lineRule="auto"/>
        <w:rPr>
          <w:rFonts w:hAnsi="Times New Roman" w:cs="Times New Roman"/>
          <w:color w:val="000000"/>
          <w:sz w:val="24"/>
          <w:szCs w:val="24"/>
        </w:rPr>
      </w:pPr>
      <w:r>
        <w:rPr>
          <w:rFonts w:hAnsi="Times New Roman" w:cs="Times New Roman"/>
          <w:color w:val="000000"/>
          <w:sz w:val="24"/>
          <w:szCs w:val="24"/>
        </w:rPr>
        <w:t>1) определение безопасной крутизны незакрепленных откосов котлованов, траншей (далее - выемки) с учетом нагрузки от строительных машин и грунта;</w:t>
      </w:r>
    </w:p>
    <w:p>
      <w:pPr>
        <w:spacing w:line="240" w:lineRule="auto"/>
        <w:rPr>
          <w:rFonts w:hAnsi="Times New Roman" w:cs="Times New Roman"/>
          <w:color w:val="000000"/>
          <w:sz w:val="24"/>
          <w:szCs w:val="24"/>
        </w:rPr>
      </w:pPr>
      <w:r>
        <w:rPr>
          <w:rFonts w:hAnsi="Times New Roman" w:cs="Times New Roman"/>
          <w:color w:val="000000"/>
          <w:sz w:val="24"/>
          <w:szCs w:val="24"/>
        </w:rPr>
        <w:t>2) определение типов и конструкций крепления стенок котлованов и траншей, мест и технологии их установки, а также места установки лестниц для спуска и подъема людей;</w:t>
      </w:r>
    </w:p>
    <w:p>
      <w:pPr>
        <w:spacing w:line="240" w:lineRule="auto"/>
        <w:rPr>
          <w:rFonts w:hAnsi="Times New Roman" w:cs="Times New Roman"/>
          <w:color w:val="000000"/>
          <w:sz w:val="24"/>
          <w:szCs w:val="24"/>
        </w:rPr>
      </w:pPr>
      <w:r>
        <w:rPr>
          <w:rFonts w:hAnsi="Times New Roman" w:cs="Times New Roman"/>
          <w:color w:val="000000"/>
          <w:sz w:val="24"/>
          <w:szCs w:val="24"/>
        </w:rPr>
        <w:t>3) выбор типов машин, применяемых для разработки грунта, и мест их установки;</w:t>
      </w:r>
    </w:p>
    <w:p>
      <w:pPr>
        <w:spacing w:line="240" w:lineRule="auto"/>
        <w:rPr>
          <w:rFonts w:hAnsi="Times New Roman" w:cs="Times New Roman"/>
          <w:color w:val="000000"/>
          <w:sz w:val="24"/>
          <w:szCs w:val="24"/>
        </w:rPr>
      </w:pPr>
      <w:r>
        <w:rPr>
          <w:rFonts w:hAnsi="Times New Roman" w:cs="Times New Roman"/>
          <w:color w:val="000000"/>
          <w:sz w:val="24"/>
          <w:szCs w:val="24"/>
        </w:rPr>
        <w:t>4) дополнительные мероприятия по контролю и обеспечению устойчивости откосов в связи с сезонными изменениями.</w:t>
      </w:r>
    </w:p>
    <w:p>
      <w:pPr>
        <w:spacing w:line="240" w:lineRule="auto"/>
        <w:rPr>
          <w:rFonts w:hAnsi="Times New Roman" w:cs="Times New Roman"/>
          <w:color w:val="000000"/>
          <w:sz w:val="24"/>
          <w:szCs w:val="24"/>
        </w:rPr>
      </w:pPr>
      <w:r>
        <w:rPr>
          <w:rFonts w:hAnsi="Times New Roman" w:cs="Times New Roman"/>
          <w:color w:val="000000"/>
          <w:sz w:val="24"/>
          <w:szCs w:val="24"/>
        </w:rPr>
        <w:t>С целью исключения размыва грунта, образования оползней, обрушения стенок выемок в местах производства земляных работ до их начала необходимо обеспечить отвод поверхностных и подземных вод.</w:t>
      </w:r>
    </w:p>
    <w:p>
      <w:pPr>
        <w:spacing w:line="240" w:lineRule="auto"/>
        <w:rPr>
          <w:rFonts w:hAnsi="Times New Roman" w:cs="Times New Roman"/>
          <w:color w:val="000000"/>
          <w:sz w:val="24"/>
          <w:szCs w:val="24"/>
        </w:rPr>
      </w:pPr>
      <w:r>
        <w:rPr>
          <w:rFonts w:hAnsi="Times New Roman" w:cs="Times New Roman"/>
          <w:color w:val="000000"/>
          <w:sz w:val="24"/>
          <w:szCs w:val="24"/>
        </w:rPr>
        <w:t>Место производства работ должно быть очищено от валунов, деревьев, строительного мусора.</w:t>
      </w:r>
    </w:p>
    <w:p>
      <w:pPr>
        <w:spacing w:line="240" w:lineRule="auto"/>
        <w:rPr>
          <w:rFonts w:hAnsi="Times New Roman" w:cs="Times New Roman"/>
          <w:color w:val="000000"/>
          <w:sz w:val="24"/>
          <w:szCs w:val="24"/>
        </w:rPr>
      </w:pPr>
      <w:r>
        <w:rPr>
          <w:rFonts w:hAnsi="Times New Roman" w:cs="Times New Roman"/>
          <w:color w:val="000000"/>
          <w:sz w:val="24"/>
          <w:szCs w:val="24"/>
        </w:rPr>
        <w:t>Производство земляных работ в охранной зоне кабелей высокого напряжения, действующего газопровода, других коммуникаций, а также на участках с возможным патогенным заражением почвы (свалки, скотомогильники, кладбища и тому подобное) необходимо осуществлять по наряду-допуску.</w:t>
      </w:r>
    </w:p>
    <w:p>
      <w:pPr>
        <w:spacing w:line="240" w:lineRule="auto"/>
        <w:rPr>
          <w:rFonts w:hAnsi="Times New Roman" w:cs="Times New Roman"/>
          <w:color w:val="000000"/>
          <w:sz w:val="24"/>
          <w:szCs w:val="24"/>
        </w:rPr>
      </w:pPr>
      <w:r>
        <w:rPr>
          <w:rFonts w:hAnsi="Times New Roman" w:cs="Times New Roman"/>
          <w:color w:val="000000"/>
          <w:sz w:val="24"/>
          <w:szCs w:val="24"/>
        </w:rPr>
        <w:t>Производство работ в этих условиях следует осуществлять под непосредственным наблюдением руководителя (производителя) работ, а в охранной зоне кабелей, находящихся под напряжением, или действующих газопроводов, кроме того, под наблюдением работников организаций, эксплуатирующих эти коммуникации.</w:t>
      </w:r>
    </w:p>
    <w:p>
      <w:pPr>
        <w:spacing w:line="240" w:lineRule="auto"/>
        <w:rPr>
          <w:rFonts w:hAnsi="Times New Roman" w:cs="Times New Roman"/>
          <w:color w:val="000000"/>
          <w:sz w:val="24"/>
          <w:szCs w:val="24"/>
        </w:rPr>
      </w:pPr>
      <w:r>
        <w:rPr>
          <w:rFonts w:hAnsi="Times New Roman" w:cs="Times New Roman"/>
          <w:color w:val="000000"/>
          <w:sz w:val="24"/>
          <w:szCs w:val="24"/>
        </w:rPr>
        <w:t>Разработка грунта в непосредственной близости от действующих подземных коммуникаций допускается только при помощи лопат, без помощи ударных инструментов.</w:t>
      </w:r>
    </w:p>
    <w:p>
      <w:pPr>
        <w:spacing w:line="240" w:lineRule="auto"/>
        <w:rPr>
          <w:rFonts w:hAnsi="Times New Roman" w:cs="Times New Roman"/>
          <w:color w:val="000000"/>
          <w:sz w:val="24"/>
          <w:szCs w:val="24"/>
        </w:rPr>
      </w:pPr>
      <w:r>
        <w:rPr>
          <w:rFonts w:hAnsi="Times New Roman" w:cs="Times New Roman"/>
          <w:color w:val="000000"/>
          <w:sz w:val="24"/>
          <w:szCs w:val="24"/>
        </w:rPr>
        <w:t>Применение землеройных машин в местах пересечения выемок с действующими коммуникациями, не защищенными от механических повреждений, разрешается по согласованию с организациями - владельцами коммуникаций.</w:t>
      </w:r>
    </w:p>
    <w:p>
      <w:pPr>
        <w:spacing w:line="240" w:lineRule="auto"/>
        <w:rPr>
          <w:rFonts w:hAnsi="Times New Roman" w:cs="Times New Roman"/>
          <w:color w:val="000000"/>
          <w:sz w:val="24"/>
          <w:szCs w:val="24"/>
        </w:rPr>
      </w:pPr>
      <w:r>
        <w:rPr>
          <w:rFonts w:hAnsi="Times New Roman" w:cs="Times New Roman"/>
          <w:color w:val="000000"/>
          <w:sz w:val="24"/>
          <w:szCs w:val="24"/>
        </w:rPr>
        <w:t>В случае обнаружения в процессе производства земляных работ не указанных в организационно-технологической документации на производство работ коммуникаций, подземных сооружений или взрывоопасных материалов земляные работы должны быть приостановлены.</w:t>
      </w:r>
    </w:p>
    <w:p>
      <w:pPr>
        <w:spacing w:line="240" w:lineRule="auto"/>
        <w:rPr>
          <w:rFonts w:hAnsi="Times New Roman" w:cs="Times New Roman"/>
          <w:color w:val="000000"/>
          <w:sz w:val="24"/>
          <w:szCs w:val="24"/>
        </w:rPr>
      </w:pPr>
      <w:r>
        <w:rPr>
          <w:rFonts w:hAnsi="Times New Roman" w:cs="Times New Roman"/>
          <w:color w:val="000000"/>
          <w:sz w:val="24"/>
          <w:szCs w:val="24"/>
        </w:rPr>
        <w:t>При размещении рабочих мест в выемках их размеры должны быть достаточными для размещения конструкций, оборудования, оснастки, проходов на рабочие места шириной не менее 0,6 м, а также необходимое пространство в зоне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Выемки, разрабатываемые на улицах, проездах, во дворах населенных пунктах, а также в других местах возможного нахождения людей, должны быть ограждены защитными ограждениями. На ограждении необходимо устанавливать предупредительные надписи и (или) знаки, а в ночное время - сигнальное освещение.</w:t>
      </w:r>
    </w:p>
    <w:p>
      <w:pPr>
        <w:spacing w:line="240" w:lineRule="auto"/>
        <w:rPr>
          <w:rFonts w:hAnsi="Times New Roman" w:cs="Times New Roman"/>
          <w:color w:val="000000"/>
          <w:sz w:val="24"/>
          <w:szCs w:val="24"/>
        </w:rPr>
      </w:pPr>
      <w:r>
        <w:rPr>
          <w:rFonts w:hAnsi="Times New Roman" w:cs="Times New Roman"/>
          <w:color w:val="000000"/>
          <w:sz w:val="24"/>
          <w:szCs w:val="24"/>
        </w:rPr>
        <w:t>Для прохода людей через выемки должны быть устроены переходные мостики.</w:t>
      </w:r>
    </w:p>
    <w:p>
      <w:pPr>
        <w:spacing w:line="240" w:lineRule="auto"/>
        <w:rPr>
          <w:rFonts w:hAnsi="Times New Roman" w:cs="Times New Roman"/>
          <w:color w:val="000000"/>
          <w:sz w:val="24"/>
          <w:szCs w:val="24"/>
        </w:rPr>
      </w:pPr>
      <w:r>
        <w:rPr>
          <w:rFonts w:hAnsi="Times New Roman" w:cs="Times New Roman"/>
          <w:color w:val="000000"/>
          <w:sz w:val="24"/>
          <w:szCs w:val="24"/>
        </w:rPr>
        <w:t>Для прохода на рабочие места в выемки следует устанавливать трапы или маршевые лестницы шириной не менее 0,6 м с ограждениями или приставные лестницы (деревянные - длиной не более 5 м).</w:t>
      </w:r>
    </w:p>
    <w:p>
      <w:pPr>
        <w:spacing w:line="240" w:lineRule="auto"/>
        <w:rPr>
          <w:rFonts w:hAnsi="Times New Roman" w:cs="Times New Roman"/>
          <w:color w:val="000000"/>
          <w:sz w:val="24"/>
          <w:szCs w:val="24"/>
        </w:rPr>
      </w:pPr>
      <w:r>
        <w:rPr>
          <w:rFonts w:hAnsi="Times New Roman" w:cs="Times New Roman"/>
          <w:color w:val="000000"/>
          <w:sz w:val="24"/>
          <w:szCs w:val="24"/>
        </w:rPr>
        <w:t>При производстве работ нахождение работников в выемках с вертикальными стенками без крепления в песчаных, пылевато-глинистых и талых грунтах допускается при расположении этих выемок выше уровня грунтовых вод, при отсутствии в непосредственной близости от них подземных сооружений, а также на глубине не более:</w:t>
      </w:r>
    </w:p>
    <w:p>
      <w:pPr>
        <w:spacing w:line="240" w:lineRule="auto"/>
        <w:rPr>
          <w:rFonts w:hAnsi="Times New Roman" w:cs="Times New Roman"/>
          <w:color w:val="000000"/>
          <w:sz w:val="24"/>
          <w:szCs w:val="24"/>
        </w:rPr>
      </w:pPr>
      <w:r>
        <w:rPr>
          <w:rFonts w:hAnsi="Times New Roman" w:cs="Times New Roman"/>
          <w:color w:val="000000"/>
          <w:sz w:val="24"/>
          <w:szCs w:val="24"/>
        </w:rPr>
        <w:t>1) в неслежавшихся насыпных и природного сложения песчаных грунтах - 1,0 м;</w:t>
      </w:r>
    </w:p>
    <w:p>
      <w:pPr>
        <w:spacing w:line="240" w:lineRule="auto"/>
        <w:rPr>
          <w:rFonts w:hAnsi="Times New Roman" w:cs="Times New Roman"/>
          <w:color w:val="000000"/>
          <w:sz w:val="24"/>
          <w:szCs w:val="24"/>
        </w:rPr>
      </w:pPr>
      <w:r>
        <w:rPr>
          <w:rFonts w:hAnsi="Times New Roman" w:cs="Times New Roman"/>
          <w:color w:val="000000"/>
          <w:sz w:val="24"/>
          <w:szCs w:val="24"/>
        </w:rPr>
        <w:t>2) в супесях - 1,25 м;</w:t>
      </w:r>
    </w:p>
    <w:p>
      <w:pPr>
        <w:spacing w:line="240" w:lineRule="auto"/>
        <w:rPr>
          <w:rFonts w:hAnsi="Times New Roman" w:cs="Times New Roman"/>
          <w:color w:val="000000"/>
          <w:sz w:val="24"/>
          <w:szCs w:val="24"/>
        </w:rPr>
      </w:pPr>
      <w:r>
        <w:rPr>
          <w:rFonts w:hAnsi="Times New Roman" w:cs="Times New Roman"/>
          <w:color w:val="000000"/>
          <w:sz w:val="24"/>
          <w:szCs w:val="24"/>
        </w:rPr>
        <w:t>3) в суглинках и глинах - 1,5 м.</w:t>
      </w:r>
    </w:p>
    <w:p>
      <w:pPr>
        <w:spacing w:line="240" w:lineRule="auto"/>
        <w:rPr>
          <w:rFonts w:hAnsi="Times New Roman" w:cs="Times New Roman"/>
          <w:color w:val="000000"/>
          <w:sz w:val="24"/>
          <w:szCs w:val="24"/>
        </w:rPr>
      </w:pPr>
      <w:r>
        <w:rPr>
          <w:rFonts w:hAnsi="Times New Roman" w:cs="Times New Roman"/>
          <w:color w:val="000000"/>
          <w:sz w:val="24"/>
          <w:szCs w:val="24"/>
        </w:rPr>
        <w:t>Допускается увеличение указанной глубины расположения выемок в мерзлых грунтах, кроме сыпучемерзлых, на величину глубины промерзания грунта, но не более чем на 2 м, при среднесуточной температуре воздуха ниже минус 2°С.</w:t>
      </w:r>
    </w:p>
    <w:p>
      <w:pPr>
        <w:spacing w:line="240" w:lineRule="auto"/>
        <w:rPr>
          <w:rFonts w:hAnsi="Times New Roman" w:cs="Times New Roman"/>
          <w:color w:val="000000"/>
          <w:sz w:val="24"/>
          <w:szCs w:val="24"/>
        </w:rPr>
      </w:pPr>
      <w:r>
        <w:rPr>
          <w:rFonts w:hAnsi="Times New Roman" w:cs="Times New Roman"/>
          <w:color w:val="000000"/>
          <w:sz w:val="24"/>
          <w:szCs w:val="24"/>
        </w:rPr>
        <w:t>Производство работ, связанных с нахождением работников в котлованах, траншеях и выемках с откосами без креплений в нескальных грунтах выше уровня грунтовых вод (с учетом капиллярного поднятия) или в грунтах, осушенных с помощью искусственного водопонижения, допускается при глубине выемки и крутизне откосов согласно организационно-технологической документации с учетом крутизны откосов в зависимости от вида грунта, предусмотренной приложением № 4 к Правилам. При напластовании различных видов грунта крутизну откосов устанавливают по наименее устойчивому виду грунта от обрушения откоса.</w:t>
      </w:r>
    </w:p>
    <w:p>
      <w:pPr>
        <w:spacing w:line="240" w:lineRule="auto"/>
        <w:rPr>
          <w:rFonts w:hAnsi="Times New Roman" w:cs="Times New Roman"/>
          <w:color w:val="000000"/>
          <w:sz w:val="24"/>
          <w:szCs w:val="24"/>
        </w:rPr>
      </w:pPr>
      <w:r>
        <w:rPr>
          <w:rFonts w:hAnsi="Times New Roman" w:cs="Times New Roman"/>
          <w:color w:val="000000"/>
          <w:sz w:val="24"/>
          <w:szCs w:val="24"/>
        </w:rPr>
        <w:t>Крутизна откосов выемок глубиной более 5 м, а также глубиной менее 5 м при гидрологических условиях и определенных видах грунтов, а также выемок, разработанных в зимнее время, при наступлении оттепели и откосов, подвергающихся увлажнению, должны устанавливаться организационно-технологической документацией на строительное производство.</w:t>
      </w:r>
    </w:p>
    <w:p>
      <w:pPr>
        <w:spacing w:line="240" w:lineRule="auto"/>
        <w:rPr>
          <w:rFonts w:hAnsi="Times New Roman" w:cs="Times New Roman"/>
          <w:color w:val="000000"/>
          <w:sz w:val="24"/>
          <w:szCs w:val="24"/>
        </w:rPr>
      </w:pPr>
      <w:r>
        <w:rPr>
          <w:rFonts w:hAnsi="Times New Roman" w:cs="Times New Roman"/>
          <w:color w:val="000000"/>
          <w:sz w:val="24"/>
          <w:szCs w:val="24"/>
        </w:rPr>
        <w:t>При установке креплений верхняя часть их должна выступать над бровкой выемки не менее чем на 15 см.</w:t>
      </w:r>
    </w:p>
    <w:p>
      <w:pPr>
        <w:spacing w:line="240" w:lineRule="auto"/>
        <w:rPr>
          <w:rFonts w:hAnsi="Times New Roman" w:cs="Times New Roman"/>
          <w:color w:val="000000"/>
          <w:sz w:val="24"/>
          <w:szCs w:val="24"/>
        </w:rPr>
      </w:pPr>
      <w:r>
        <w:rPr>
          <w:rFonts w:hAnsi="Times New Roman" w:cs="Times New Roman"/>
          <w:color w:val="000000"/>
          <w:sz w:val="24"/>
          <w:szCs w:val="24"/>
        </w:rPr>
        <w:t>Перед допуском работников в выемки глубиной более 1,3 м работником, ответственным за обеспечение безопасного производства работ, должны быть проверены состояние откосов, а также надежность крепления стенок выемки.</w:t>
      </w:r>
    </w:p>
    <w:p>
      <w:pPr>
        <w:spacing w:line="240" w:lineRule="auto"/>
        <w:rPr>
          <w:rFonts w:hAnsi="Times New Roman" w:cs="Times New Roman"/>
          <w:color w:val="000000"/>
          <w:sz w:val="24"/>
          <w:szCs w:val="24"/>
        </w:rPr>
      </w:pPr>
      <w:r>
        <w:rPr>
          <w:rFonts w:hAnsi="Times New Roman" w:cs="Times New Roman"/>
          <w:color w:val="000000"/>
          <w:sz w:val="24"/>
          <w:szCs w:val="24"/>
        </w:rPr>
        <w:t>Валуны и камни, а также отслоения грунта, обнаруженные на откосах, должны быть удалены.</w:t>
      </w:r>
    </w:p>
    <w:p>
      <w:pPr>
        <w:spacing w:line="240" w:lineRule="auto"/>
        <w:rPr>
          <w:rFonts w:hAnsi="Times New Roman" w:cs="Times New Roman"/>
          <w:color w:val="000000"/>
          <w:sz w:val="24"/>
          <w:szCs w:val="24"/>
        </w:rPr>
      </w:pPr>
      <w:r>
        <w:rPr>
          <w:rFonts w:hAnsi="Times New Roman" w:cs="Times New Roman"/>
          <w:color w:val="000000"/>
          <w:sz w:val="24"/>
          <w:szCs w:val="24"/>
        </w:rPr>
        <w:t>Допуск работников в выемки с откосами, подвергшимися увлажнению, допускается после осмотра работником, ответственным за обеспечение безопасного производства работ, откосов и состояния неустойчивого грунта в местах, в которых обнаружены "козырьки" или трещины (отслоения).</w:t>
      </w:r>
    </w:p>
    <w:p>
      <w:pPr>
        <w:spacing w:line="240" w:lineRule="auto"/>
        <w:rPr>
          <w:rFonts w:hAnsi="Times New Roman" w:cs="Times New Roman"/>
          <w:color w:val="000000"/>
          <w:sz w:val="24"/>
          <w:szCs w:val="24"/>
        </w:rPr>
      </w:pPr>
      <w:r>
        <w:rPr>
          <w:rFonts w:hAnsi="Times New Roman" w:cs="Times New Roman"/>
          <w:color w:val="000000"/>
          <w:sz w:val="24"/>
          <w:szCs w:val="24"/>
        </w:rPr>
        <w:t>Выемки, разработанные в зимнее время, при наступлении оттепели должны быть осмотрены, а по результатам осмотра должны быть приняты меры к обеспечению устойчивости откосов и креплений.</w:t>
      </w:r>
    </w:p>
    <w:p>
      <w:pPr>
        <w:spacing w:line="240" w:lineRule="auto"/>
        <w:rPr>
          <w:rFonts w:hAnsi="Times New Roman" w:cs="Times New Roman"/>
          <w:color w:val="000000"/>
          <w:sz w:val="24"/>
          <w:szCs w:val="24"/>
        </w:rPr>
      </w:pPr>
      <w:r>
        <w:rPr>
          <w:rFonts w:hAnsi="Times New Roman" w:cs="Times New Roman"/>
          <w:color w:val="000000"/>
          <w:sz w:val="24"/>
          <w:szCs w:val="24"/>
        </w:rPr>
        <w:t>Разработка роторными и траншейными экскаваторами в связных грунтах (суглинках и глинах) выемок с вертикальными стенками без крепления допускается на глубину не более 3 м. В местах, в которых требуется пребывание работников, должны устраиваться крепления или разрабатываться откосы.</w:t>
      </w:r>
    </w:p>
    <w:p>
      <w:pPr>
        <w:spacing w:line="240" w:lineRule="auto"/>
        <w:rPr>
          <w:rFonts w:hAnsi="Times New Roman" w:cs="Times New Roman"/>
          <w:color w:val="000000"/>
          <w:sz w:val="24"/>
          <w:szCs w:val="24"/>
        </w:rPr>
      </w:pPr>
      <w:r>
        <w:rPr>
          <w:rFonts w:hAnsi="Times New Roman" w:cs="Times New Roman"/>
          <w:color w:val="000000"/>
          <w:sz w:val="24"/>
          <w:szCs w:val="24"/>
        </w:rPr>
        <w:t>При извлечении грунта из выемок с помощью бадей необходимо устраивать защитные навесы-козырьки для защиты работников в выемке.</w:t>
      </w:r>
    </w:p>
    <w:p>
      <w:pPr>
        <w:spacing w:line="240" w:lineRule="auto"/>
        <w:rPr>
          <w:rFonts w:hAnsi="Times New Roman" w:cs="Times New Roman"/>
          <w:color w:val="000000"/>
          <w:sz w:val="24"/>
          <w:szCs w:val="24"/>
        </w:rPr>
      </w:pPr>
      <w:r>
        <w:rPr>
          <w:rFonts w:hAnsi="Times New Roman" w:cs="Times New Roman"/>
          <w:color w:val="000000"/>
          <w:sz w:val="24"/>
          <w:szCs w:val="24"/>
        </w:rPr>
        <w:t>Устанавливать крепления необходимо в направлении сверху вниз по мере разработки выемки на глубину не более 0,5 м.</w:t>
      </w:r>
    </w:p>
    <w:p>
      <w:pPr>
        <w:spacing w:line="240" w:lineRule="auto"/>
        <w:rPr>
          <w:rFonts w:hAnsi="Times New Roman" w:cs="Times New Roman"/>
          <w:color w:val="000000"/>
          <w:sz w:val="24"/>
          <w:szCs w:val="24"/>
        </w:rPr>
      </w:pPr>
      <w:r>
        <w:rPr>
          <w:rFonts w:hAnsi="Times New Roman" w:cs="Times New Roman"/>
          <w:color w:val="000000"/>
          <w:sz w:val="24"/>
          <w:szCs w:val="24"/>
        </w:rPr>
        <w:t>Разрабатывать грунт в выемках "подкопом" не допускается. Извлеченный из выемки грунт необходимо размещать на расстоянии не менее 0,5 м от бровки этой выемки.</w:t>
      </w:r>
    </w:p>
    <w:p>
      <w:pPr>
        <w:spacing w:line="240" w:lineRule="auto"/>
        <w:rPr>
          <w:rFonts w:hAnsi="Times New Roman" w:cs="Times New Roman"/>
          <w:color w:val="000000"/>
          <w:sz w:val="24"/>
          <w:szCs w:val="24"/>
        </w:rPr>
      </w:pPr>
      <w:r>
        <w:rPr>
          <w:rFonts w:hAnsi="Times New Roman" w:cs="Times New Roman"/>
          <w:color w:val="000000"/>
          <w:sz w:val="24"/>
          <w:szCs w:val="24"/>
        </w:rPr>
        <w:t>При разработке выемок в грунте одноковшовым экскаватором высота забоя должна определяться организационно-технологической документацией на строительное производство с таким расчетом, чтобы в процессе работы не образовывались "козырьки" из грунта.</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экскаватора не разрешается производить другие работы со стороны забоя и находиться работникам на расстоянии ближе 5 м от радиуса действия экскаватора.</w:t>
      </w:r>
    </w:p>
    <w:p>
      <w:pPr>
        <w:spacing w:line="240" w:lineRule="auto"/>
        <w:rPr>
          <w:rFonts w:hAnsi="Times New Roman" w:cs="Times New Roman"/>
          <w:color w:val="000000"/>
          <w:sz w:val="24"/>
          <w:szCs w:val="24"/>
        </w:rPr>
      </w:pPr>
      <w:r>
        <w:rPr>
          <w:rFonts w:hAnsi="Times New Roman" w:cs="Times New Roman"/>
          <w:color w:val="000000"/>
          <w:sz w:val="24"/>
          <w:szCs w:val="24"/>
        </w:rPr>
        <w:t>Разборку креплений в выемках следует вести снизу вверх по мере обратной засыпки выемки, если иное не предусмотрено организационно-технологической документацией на строительное производство.</w:t>
      </w:r>
    </w:p>
    <w:p>
      <w:pPr>
        <w:spacing w:line="240" w:lineRule="auto"/>
        <w:rPr>
          <w:rFonts w:hAnsi="Times New Roman" w:cs="Times New Roman"/>
          <w:color w:val="000000"/>
          <w:sz w:val="24"/>
          <w:szCs w:val="24"/>
        </w:rPr>
      </w:pPr>
      <w:r>
        <w:rPr>
          <w:rFonts w:hAnsi="Times New Roman" w:cs="Times New Roman"/>
          <w:color w:val="000000"/>
          <w:sz w:val="24"/>
          <w:szCs w:val="24"/>
        </w:rPr>
        <w:t>При механическом ударном рыхлении грунта не допускается нахождение работников на расстоянии ближе 5 м от мест рыхления.</w:t>
      </w:r>
    </w:p>
    <w:p>
      <w:pPr>
        <w:spacing w:line="240" w:lineRule="auto"/>
        <w:rPr>
          <w:rFonts w:hAnsi="Times New Roman" w:cs="Times New Roman"/>
          <w:color w:val="000000"/>
          <w:sz w:val="24"/>
          <w:szCs w:val="24"/>
        </w:rPr>
      </w:pPr>
      <w:r>
        <w:rPr>
          <w:rFonts w:hAnsi="Times New Roman" w:cs="Times New Roman"/>
          <w:color w:val="000000"/>
          <w:sz w:val="24"/>
          <w:szCs w:val="24"/>
        </w:rPr>
        <w:t>Односторонняя засыпка пазух при устройстве подпорных стен и фундаментов допускается в соответствии с организационно-технологической документацией после осуществления мероприятий, обеспечивающих устойчивость конструкции, и установления способов и порядка засыпки.</w:t>
      </w:r>
    </w:p>
    <w:p>
      <w:pPr>
        <w:spacing w:line="240" w:lineRule="auto"/>
        <w:rPr>
          <w:rFonts w:hAnsi="Times New Roman" w:cs="Times New Roman"/>
          <w:color w:val="000000"/>
          <w:sz w:val="24"/>
          <w:szCs w:val="24"/>
        </w:rPr>
      </w:pPr>
      <w:r>
        <w:rPr>
          <w:rFonts w:hAnsi="Times New Roman" w:cs="Times New Roman"/>
          <w:color w:val="000000"/>
          <w:sz w:val="24"/>
          <w:szCs w:val="24"/>
        </w:rPr>
        <w:t>При разработке, транспортировании, разгрузке, планировке и уплотнении грунта двумя или более самоходными или прицепными машинами (скреперами, грейдерами, катками, бульдозерами), идущими одна за другой, расстояние между ними должно быть не менее 10 м.</w:t>
      </w:r>
    </w:p>
    <w:p>
      <w:pPr>
        <w:spacing w:line="240" w:lineRule="auto"/>
        <w:rPr>
          <w:rFonts w:hAnsi="Times New Roman" w:cs="Times New Roman"/>
          <w:color w:val="000000"/>
          <w:sz w:val="24"/>
          <w:szCs w:val="24"/>
        </w:rPr>
      </w:pPr>
      <w:r>
        <w:rPr>
          <w:rFonts w:hAnsi="Times New Roman" w:cs="Times New Roman"/>
          <w:color w:val="000000"/>
          <w:sz w:val="24"/>
          <w:szCs w:val="24"/>
        </w:rPr>
        <w:t>Разгрузка автотранспорта на строительной площадке должна осуществляться в специально обозначенных и оборудованных местах, исключающих падение транспорта, наезды на работников и загромождение путей проезда, прохода, эвакуации, с учетом правил по охране труда при погрузочно-разгрузочных работах и размещении грузов.</w:t>
      </w:r>
    </w:p>
    <w:p>
      <w:pPr>
        <w:spacing w:line="240" w:lineRule="auto"/>
        <w:rPr>
          <w:rFonts w:hAnsi="Times New Roman" w:cs="Times New Roman"/>
          <w:color w:val="000000"/>
          <w:sz w:val="24"/>
          <w:szCs w:val="24"/>
        </w:rPr>
      </w:pPr>
      <w:r>
        <w:rPr>
          <w:rFonts w:hAnsi="Times New Roman" w:cs="Times New Roman"/>
          <w:color w:val="000000"/>
          <w:sz w:val="24"/>
          <w:szCs w:val="24"/>
        </w:rPr>
        <w:t>Запрещается разработка грунта бульдозерами и скреперами при движении их на подъем или под уклон, угол наклона которого превышает указанный в паспорте бульдозера, скрепера.</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присутствие работников и других лиц на участках, на которых выполняются работы по уплотнению грунтов грунтоуплотняющими машинами со свободно падающими трамбовками, на расстоянии ближе 20 м от грунтоуплотняющей машины.</w:t>
      </w:r>
    </w:p>
    <w:p>
      <w:pPr>
        <w:spacing w:line="240" w:lineRule="auto"/>
        <w:rPr>
          <w:rFonts w:hAnsi="Times New Roman" w:cs="Times New Roman"/>
          <w:color w:val="000000"/>
          <w:sz w:val="24"/>
          <w:szCs w:val="24"/>
        </w:rPr>
      </w:pPr>
      <w:r>
        <w:rPr>
          <w:rFonts w:hAnsi="Times New Roman" w:cs="Times New Roman"/>
          <w:color w:val="000000"/>
          <w:sz w:val="24"/>
          <w:szCs w:val="24"/>
        </w:rPr>
        <w:t>При необходимости использования строительной техники в сложных условиях (срезка грунта на уклоне, расчистка завалов) следует применять строительную технику, оборудованную средствами защиты, предупреждающими воздействие на работников опасных производственных факторов, возникающих в этих условиях (падение предметов и опрокидывание).</w:t>
      </w:r>
    </w:p>
    <w:p>
      <w:pPr>
        <w:spacing w:line="240" w:lineRule="auto"/>
        <w:rPr>
          <w:rFonts w:hAnsi="Times New Roman" w:cs="Times New Roman"/>
          <w:color w:val="000000"/>
          <w:sz w:val="24"/>
          <w:szCs w:val="24"/>
        </w:rPr>
      </w:pPr>
      <w:r>
        <w:rPr>
          <w:rFonts w:hAnsi="Times New Roman" w:cs="Times New Roman"/>
          <w:color w:val="000000"/>
          <w:sz w:val="24"/>
          <w:szCs w:val="24"/>
        </w:rPr>
        <w:t>В случае электропрогрева грунта напряжение источника питания не должно быть выше 380 В.</w:t>
      </w:r>
    </w:p>
    <w:p>
      <w:pPr>
        <w:spacing w:line="240" w:lineRule="auto"/>
        <w:rPr>
          <w:rFonts w:hAnsi="Times New Roman" w:cs="Times New Roman"/>
          <w:color w:val="000000"/>
          <w:sz w:val="24"/>
          <w:szCs w:val="24"/>
        </w:rPr>
      </w:pPr>
      <w:r>
        <w:rPr>
          <w:rFonts w:hAnsi="Times New Roman" w:cs="Times New Roman"/>
          <w:color w:val="000000"/>
          <w:sz w:val="24"/>
          <w:szCs w:val="24"/>
        </w:rPr>
        <w:t>Прогреваемый участок грунта необходимо оградить, установить на ограждении знаки безопасности, а в ночное время осветить. Расстояние между ограждением и контуром прогреваемого участка должно быть не менее 3 м. На прогреваемом участке пребывание работников и других лиц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Линии временного электроснабжения к прогреваемым участкам грунта должны выполняться изолированным проводом, а после каждого перемещения электрооборудования и перекладки электропроводки следует измерить сопротивление изоляции мегаомметром.</w:t>
      </w:r>
    </w:p>
    <w:p>
      <w:pPr>
        <w:spacing w:line="240" w:lineRule="auto"/>
        <w:rPr>
          <w:rFonts w:hAnsi="Times New Roman" w:cs="Times New Roman"/>
          <w:color w:val="000000"/>
          <w:sz w:val="24"/>
          <w:szCs w:val="24"/>
        </w:rPr>
      </w:pPr>
      <w:r>
        <w:rPr>
          <w:rFonts w:hAnsi="Times New Roman" w:cs="Times New Roman"/>
          <w:color w:val="000000"/>
          <w:sz w:val="24"/>
          <w:szCs w:val="24"/>
        </w:rPr>
        <w:t>При разработке грунта способом гидромеханизации следует выполнять требования охраны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Перед началом мероприятий по спасению</w:t>
      </w:r>
      <w:r>
        <w:rPr>
          <w:rFonts w:hAnsi="Times New Roman" w:cs="Times New Roman"/>
          <w:color w:val="000000"/>
          <w:sz w:val="24"/>
          <w:szCs w:val="24"/>
        </w:rPr>
        <w:t> </w:t>
      </w:r>
      <w:r>
        <w:rPr>
          <w:rFonts w:hAnsi="Times New Roman" w:cs="Times New Roman"/>
          <w:b/>
          <w:bCs/>
          <w:color w:val="000000"/>
          <w:sz w:val="24"/>
          <w:szCs w:val="24"/>
        </w:rPr>
        <w:t>необходимо:</w:t>
      </w:r>
    </w:p>
    <w:p>
      <w:pPr>
        <w:spacing w:line="240" w:lineRule="auto"/>
        <w:rPr>
          <w:rFonts w:hAnsi="Times New Roman" w:cs="Times New Roman"/>
          <w:color w:val="000000"/>
          <w:sz w:val="24"/>
          <w:szCs w:val="24"/>
        </w:rPr>
      </w:pPr>
      <w:r>
        <w:rPr>
          <w:rFonts w:hAnsi="Times New Roman" w:cs="Times New Roman"/>
          <w:color w:val="000000"/>
          <w:sz w:val="24"/>
          <w:szCs w:val="24"/>
        </w:rPr>
        <w:t>1. Известить специализированные службы о происшествии.</w:t>
      </w:r>
    </w:p>
    <w:p>
      <w:pPr>
        <w:spacing w:line="240" w:lineRule="auto"/>
        <w:rPr>
          <w:rFonts w:hAnsi="Times New Roman" w:cs="Times New Roman"/>
          <w:color w:val="000000"/>
          <w:sz w:val="24"/>
          <w:szCs w:val="24"/>
        </w:rPr>
      </w:pPr>
      <w:r>
        <w:rPr>
          <w:rFonts w:hAnsi="Times New Roman" w:cs="Times New Roman"/>
          <w:color w:val="000000"/>
          <w:sz w:val="24"/>
          <w:szCs w:val="24"/>
        </w:rPr>
        <w:t>2. Остановить все работы.</w:t>
      </w:r>
    </w:p>
    <w:p>
      <w:pPr>
        <w:spacing w:line="240" w:lineRule="auto"/>
        <w:rPr>
          <w:rFonts w:hAnsi="Times New Roman" w:cs="Times New Roman"/>
          <w:color w:val="000000"/>
          <w:sz w:val="24"/>
          <w:szCs w:val="24"/>
        </w:rPr>
      </w:pPr>
      <w:r>
        <w:rPr>
          <w:rFonts w:hAnsi="Times New Roman" w:cs="Times New Roman"/>
          <w:color w:val="000000"/>
          <w:sz w:val="24"/>
          <w:szCs w:val="24"/>
        </w:rPr>
        <w:t>3. Определить причину происшествия с пострадавшим и убедиться, что эти причины не окажут никакого травмирующего воздействия на команду, проводящую спасение.</w:t>
      </w:r>
    </w:p>
    <w:p>
      <w:pPr>
        <w:spacing w:line="240" w:lineRule="auto"/>
        <w:rPr>
          <w:rFonts w:hAnsi="Times New Roman" w:cs="Times New Roman"/>
          <w:color w:val="000000"/>
          <w:sz w:val="24"/>
          <w:szCs w:val="24"/>
        </w:rPr>
      </w:pPr>
      <w:r>
        <w:rPr>
          <w:rFonts w:hAnsi="Times New Roman" w:cs="Times New Roman"/>
          <w:b/>
          <w:bCs/>
          <w:color w:val="000000"/>
          <w:sz w:val="24"/>
          <w:szCs w:val="24"/>
        </w:rPr>
        <w:t>При проведении спасательных работ необходимо:</w:t>
      </w:r>
    </w:p>
    <w:p>
      <w:pPr>
        <w:spacing w:line="240" w:lineRule="auto"/>
        <w:rPr>
          <w:rFonts w:hAnsi="Times New Roman" w:cs="Times New Roman"/>
          <w:color w:val="000000"/>
          <w:sz w:val="24"/>
          <w:szCs w:val="24"/>
        </w:rPr>
      </w:pPr>
      <w:r>
        <w:rPr>
          <w:rFonts w:hAnsi="Times New Roman" w:cs="Times New Roman"/>
          <w:color w:val="000000"/>
          <w:sz w:val="24"/>
          <w:szCs w:val="24"/>
        </w:rPr>
        <w:t>1. Обеспечить оказание первой помощи и предотвращение дополнительных травм для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2. Эвакуировать пострадавшего в безопасное место, в котором ему может быть оказана профессиональная медицинская помощь.</w:t>
      </w:r>
    </w:p>
    <w:p>
      <w:pPr>
        <w:spacing w:line="240" w:lineRule="auto"/>
        <w:rPr>
          <w:rFonts w:hAnsi="Times New Roman" w:cs="Times New Roman"/>
          <w:color w:val="000000"/>
          <w:sz w:val="24"/>
          <w:szCs w:val="24"/>
        </w:rPr>
      </w:pPr>
      <w:r>
        <w:rPr>
          <w:rFonts w:hAnsi="Times New Roman" w:cs="Times New Roman"/>
          <w:color w:val="000000"/>
          <w:sz w:val="24"/>
          <w:szCs w:val="24"/>
        </w:rPr>
        <w:t>3. Организация транспортировки пострадавшего должна быть приемлемой на протяжении всей операции, действия спасателей должны быть эффективными и ни в коем случае не должны ухудшать состояние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Несмотря на то что при организации и планировании работ предпочтение отдается предустановленным системам спасения.</w:t>
      </w:r>
    </w:p>
    <w:p>
      <w:pPr>
        <w:spacing w:line="240" w:lineRule="auto"/>
        <w:rPr>
          <w:rFonts w:hAnsi="Times New Roman" w:cs="Times New Roman"/>
          <w:color w:val="000000"/>
          <w:sz w:val="24"/>
          <w:szCs w:val="24"/>
        </w:rPr>
      </w:pPr>
      <w:r>
        <w:rPr>
          <w:rFonts w:hAnsi="Times New Roman" w:cs="Times New Roman"/>
          <w:color w:val="000000"/>
          <w:sz w:val="24"/>
          <w:szCs w:val="24"/>
        </w:rPr>
        <w:t>Также возможны и другие способы спасения.</w:t>
      </w:r>
    </w:p>
    <w:p>
      <w:pPr>
        <w:spacing w:line="240" w:lineRule="auto"/>
        <w:rPr>
          <w:rFonts w:hAnsi="Times New Roman" w:cs="Times New Roman"/>
          <w:color w:val="000000"/>
          <w:sz w:val="24"/>
          <w:szCs w:val="24"/>
        </w:rPr>
      </w:pPr>
      <w:r>
        <w:rPr>
          <w:rFonts w:hAnsi="Times New Roman" w:cs="Times New Roman"/>
          <w:b/>
          <w:bCs/>
          <w:color w:val="000000"/>
          <w:sz w:val="24"/>
          <w:szCs w:val="24"/>
        </w:rPr>
        <w:t>Снятие пострадавшего со спускового устройства</w:t>
      </w:r>
    </w:p>
    <w:p>
      <w:pPr>
        <w:spacing w:line="240" w:lineRule="auto"/>
        <w:rPr>
          <w:rFonts w:hAnsi="Times New Roman" w:cs="Times New Roman"/>
          <w:color w:val="000000"/>
          <w:sz w:val="24"/>
          <w:szCs w:val="24"/>
        </w:rPr>
      </w:pPr>
      <w:r>
        <w:rPr>
          <w:rFonts w:hAnsi="Times New Roman" w:cs="Times New Roman"/>
          <w:b/>
          <w:bCs/>
          <w:color w:val="000000"/>
          <w:sz w:val="24"/>
          <w:szCs w:val="24"/>
        </w:rPr>
        <w:t>Способ 1.</w:t>
      </w:r>
      <w:r>
        <w:rPr>
          <w:rFonts w:hAnsi="Times New Roman" w:cs="Times New Roman"/>
          <w:color w:val="000000"/>
          <w:sz w:val="24"/>
          <w:szCs w:val="24"/>
        </w:rPr>
        <w:t> </w:t>
      </w:r>
      <w:r>
        <w:rPr>
          <w:rFonts w:hAnsi="Times New Roman" w:cs="Times New Roman"/>
          <w:b/>
          <w:bCs/>
          <w:color w:val="000000"/>
          <w:sz w:val="24"/>
          <w:szCs w:val="24"/>
        </w:rPr>
        <w:t>Спасатель на дополнительной паре веревок</w:t>
      </w:r>
    </w:p>
    <w:p>
      <w:pPr>
        <w:spacing w:line="240" w:lineRule="auto"/>
        <w:rPr>
          <w:rFonts w:hAnsi="Times New Roman" w:cs="Times New Roman"/>
          <w:color w:val="000000"/>
          <w:sz w:val="24"/>
          <w:szCs w:val="24"/>
        </w:rPr>
      </w:pPr>
      <w:r>
        <w:rPr>
          <w:rFonts w:hAnsi="Times New Roman" w:cs="Times New Roman"/>
          <w:color w:val="000000"/>
          <w:sz w:val="24"/>
          <w:szCs w:val="24"/>
        </w:rPr>
        <w:t>1.1. Спасатель поднимается/спускается до уровня пострадавшего (в любом из вариантов он должен перейти в режим спуска).</w:t>
      </w:r>
    </w:p>
    <w:p>
      <w:pPr>
        <w:spacing w:line="240" w:lineRule="auto"/>
        <w:rPr>
          <w:rFonts w:hAnsi="Times New Roman" w:cs="Times New Roman"/>
          <w:color w:val="000000"/>
          <w:sz w:val="24"/>
          <w:szCs w:val="24"/>
        </w:rPr>
      </w:pPr>
      <w:r>
        <w:rPr>
          <w:rFonts w:hAnsi="Times New Roman" w:cs="Times New Roman"/>
          <w:color w:val="000000"/>
          <w:sz w:val="24"/>
          <w:szCs w:val="24"/>
        </w:rPr>
        <w:t>1.2. Спасатель пристегивает дополнительный ус самостраховки в центральное кольцо на привязи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1.3. Спасатель создает короткое соединение между карабином своего спускового устройства и центральным D-кольцом на привязи пострадавшего (таким образом, пострадавший имеет две независимые точки прикрепления к спасателю).</w:t>
      </w:r>
    </w:p>
    <w:p>
      <w:pPr>
        <w:spacing w:line="240" w:lineRule="auto"/>
        <w:rPr>
          <w:rFonts w:hAnsi="Times New Roman" w:cs="Times New Roman"/>
          <w:color w:val="000000"/>
          <w:sz w:val="24"/>
          <w:szCs w:val="24"/>
        </w:rPr>
      </w:pPr>
      <w:r>
        <w:rPr>
          <w:rFonts w:hAnsi="Times New Roman" w:cs="Times New Roman"/>
          <w:color w:val="000000"/>
          <w:sz w:val="24"/>
          <w:szCs w:val="24"/>
        </w:rPr>
        <w:t>1.4. Спасатель опускает и отсоединяет спусковое устройство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1.5. Спасатель снимает страховочное устройство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1.6. Пострадавшего необходимо привести в вертикальное положение, пристегнув его грудную точку крепления в короткой сцепке.</w:t>
      </w:r>
    </w:p>
    <w:p>
      <w:pPr>
        <w:spacing w:line="240" w:lineRule="auto"/>
        <w:rPr>
          <w:rFonts w:hAnsi="Times New Roman" w:cs="Times New Roman"/>
          <w:color w:val="000000"/>
          <w:sz w:val="24"/>
          <w:szCs w:val="24"/>
        </w:rPr>
      </w:pPr>
      <w:r>
        <w:rPr>
          <w:rFonts w:hAnsi="Times New Roman" w:cs="Times New Roman"/>
          <w:color w:val="000000"/>
          <w:sz w:val="24"/>
          <w:szCs w:val="24"/>
        </w:rPr>
        <w:t>1.7. Спасатель простегивает свободную ветку рабочей веревки через дополнительный карабин на силовой точке своей привязи, ниже спускового устройства, для обеспечения дополнительного трения, чтобы улучшить контроль спуска с дополнительным весом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1.8. Спасатель спускается с пострадавшим, постоянно отслеживая положение страховочного устройства, и аккуратно опускает пострадавшего.</w:t>
      </w:r>
    </w:p>
    <w:p>
      <w:pPr>
        <w:spacing w:line="240" w:lineRule="auto"/>
        <w:rPr>
          <w:rFonts w:hAnsi="Times New Roman" w:cs="Times New Roman"/>
          <w:color w:val="000000"/>
          <w:sz w:val="24"/>
          <w:szCs w:val="24"/>
        </w:rPr>
      </w:pPr>
      <w:r>
        <w:rPr>
          <w:rFonts w:hAnsi="Times New Roman" w:cs="Times New Roman"/>
          <w:b/>
          <w:bCs/>
          <w:color w:val="000000"/>
          <w:sz w:val="24"/>
          <w:szCs w:val="24"/>
        </w:rPr>
        <w:t>Способ 2.</w:t>
      </w:r>
      <w:r>
        <w:rPr>
          <w:rFonts w:hAnsi="Times New Roman" w:cs="Times New Roman"/>
          <w:color w:val="000000"/>
          <w:sz w:val="24"/>
          <w:szCs w:val="24"/>
        </w:rPr>
        <w:t> </w:t>
      </w:r>
      <w:r>
        <w:rPr>
          <w:rFonts w:hAnsi="Times New Roman" w:cs="Times New Roman"/>
          <w:b/>
          <w:bCs/>
          <w:color w:val="000000"/>
          <w:sz w:val="24"/>
          <w:szCs w:val="24"/>
        </w:rPr>
        <w:t xml:space="preserve">Спасатель на веревках пострадавшего (подход снизу) </w:t>
      </w:r>
    </w:p>
    <w:p>
      <w:pPr>
        <w:spacing w:line="240" w:lineRule="auto"/>
        <w:rPr>
          <w:rFonts w:hAnsi="Times New Roman" w:cs="Times New Roman"/>
          <w:color w:val="000000"/>
          <w:sz w:val="24"/>
          <w:szCs w:val="24"/>
        </w:rPr>
      </w:pPr>
      <w:r>
        <w:rPr>
          <w:rFonts w:hAnsi="Times New Roman" w:cs="Times New Roman"/>
          <w:color w:val="000000"/>
          <w:sz w:val="24"/>
          <w:szCs w:val="24"/>
        </w:rPr>
        <w:t>2.1. Спасатель поднимается по страховочной веревке пострадавшего до его уровня.</w:t>
      </w:r>
    </w:p>
    <w:p>
      <w:pPr>
        <w:spacing w:line="240" w:lineRule="auto"/>
        <w:rPr>
          <w:rFonts w:hAnsi="Times New Roman" w:cs="Times New Roman"/>
          <w:color w:val="000000"/>
          <w:sz w:val="24"/>
          <w:szCs w:val="24"/>
        </w:rPr>
      </w:pPr>
      <w:r>
        <w:rPr>
          <w:rFonts w:hAnsi="Times New Roman" w:cs="Times New Roman"/>
          <w:color w:val="000000"/>
          <w:sz w:val="24"/>
          <w:szCs w:val="24"/>
        </w:rPr>
        <w:t>2.2. Спасатель пристегивает свой ус самостраховки к привязи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2.3. Спасатель перемещает свой страховочный зажим выше спускового устройства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2.4. Спасатель немного приподнимается (страховочное устройство пострадавшего можно снять).</w:t>
      </w:r>
    </w:p>
    <w:p>
      <w:pPr>
        <w:spacing w:line="240" w:lineRule="auto"/>
        <w:rPr>
          <w:rFonts w:hAnsi="Times New Roman" w:cs="Times New Roman"/>
          <w:color w:val="000000"/>
          <w:sz w:val="24"/>
          <w:szCs w:val="24"/>
        </w:rPr>
      </w:pPr>
      <w:r>
        <w:rPr>
          <w:rFonts w:hAnsi="Times New Roman" w:cs="Times New Roman"/>
          <w:color w:val="000000"/>
          <w:sz w:val="24"/>
          <w:szCs w:val="24"/>
        </w:rPr>
        <w:t>2.5. Спасатель переходит в режим спуска и опускается до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2.6. Спасатель создает короткое соединение между карабином своего спускового устройства и центральным D-кольцом на привязи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2.7. Спасатель опускает и отсоединяет спусковое устройство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2.8. Пострадавшего необходимо привести в вертикальное положение, пристегнув его грудную точку крепления в короткой сцепке.</w:t>
      </w:r>
    </w:p>
    <w:p>
      <w:pPr>
        <w:spacing w:line="240" w:lineRule="auto"/>
        <w:rPr>
          <w:rFonts w:hAnsi="Times New Roman" w:cs="Times New Roman"/>
          <w:color w:val="000000"/>
          <w:sz w:val="24"/>
          <w:szCs w:val="24"/>
        </w:rPr>
      </w:pPr>
      <w:r>
        <w:rPr>
          <w:rFonts w:hAnsi="Times New Roman" w:cs="Times New Roman"/>
          <w:color w:val="000000"/>
          <w:sz w:val="24"/>
          <w:szCs w:val="24"/>
        </w:rPr>
        <w:t>2.9. Спасатель простегивает свободную ветку рабочей веревки через дополнительный карабин на силовой точке своей привязи, ниже спускового устройства, для обеспечения дополнительного трения, чтобы улучшить контроль спуска с дополнительным весом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2.10. Спасатель спускается с пострадавшим, постоянно отслеживая положение страховочного устройства, и аккуратно опускает пострадавшего.</w:t>
      </w:r>
    </w:p>
    <w:p>
      <w:pPr>
        <w:spacing w:line="240" w:lineRule="auto"/>
        <w:rPr>
          <w:rFonts w:hAnsi="Times New Roman" w:cs="Times New Roman"/>
          <w:color w:val="000000"/>
          <w:sz w:val="24"/>
          <w:szCs w:val="24"/>
        </w:rPr>
      </w:pPr>
      <w:r>
        <w:rPr>
          <w:rFonts w:hAnsi="Times New Roman" w:cs="Times New Roman"/>
          <w:b/>
          <w:bCs/>
          <w:color w:val="000000"/>
          <w:sz w:val="24"/>
          <w:szCs w:val="24"/>
        </w:rPr>
        <w:t>Снятие пострадавшего с зажимов в режиме подъема</w:t>
      </w:r>
    </w:p>
    <w:p>
      <w:pPr>
        <w:spacing w:line="240" w:lineRule="auto"/>
        <w:rPr>
          <w:rFonts w:hAnsi="Times New Roman" w:cs="Times New Roman"/>
          <w:color w:val="000000"/>
          <w:sz w:val="24"/>
          <w:szCs w:val="24"/>
        </w:rPr>
      </w:pPr>
      <w:r>
        <w:rPr>
          <w:rFonts w:hAnsi="Times New Roman" w:cs="Times New Roman"/>
          <w:b/>
          <w:bCs/>
          <w:color w:val="000000"/>
          <w:sz w:val="24"/>
          <w:szCs w:val="24"/>
        </w:rPr>
        <w:t>Противовес, самый простой способ.</w:t>
      </w:r>
    </w:p>
    <w:p>
      <w:pPr>
        <w:spacing w:line="240" w:lineRule="auto"/>
        <w:rPr>
          <w:rFonts w:hAnsi="Times New Roman" w:cs="Times New Roman"/>
          <w:color w:val="000000"/>
          <w:sz w:val="24"/>
          <w:szCs w:val="24"/>
        </w:rPr>
      </w:pPr>
      <w:r>
        <w:rPr>
          <w:rFonts w:hAnsi="Times New Roman" w:cs="Times New Roman"/>
          <w:color w:val="000000"/>
          <w:sz w:val="24"/>
          <w:szCs w:val="24"/>
        </w:rPr>
        <w:t>1. Спасатель поднимается по страховочной веревке пострадавшего до его уровня.</w:t>
      </w:r>
    </w:p>
    <w:p>
      <w:pPr>
        <w:spacing w:line="240" w:lineRule="auto"/>
        <w:rPr>
          <w:rFonts w:hAnsi="Times New Roman" w:cs="Times New Roman"/>
          <w:color w:val="000000"/>
          <w:sz w:val="24"/>
          <w:szCs w:val="24"/>
        </w:rPr>
      </w:pPr>
      <w:r>
        <w:rPr>
          <w:rFonts w:hAnsi="Times New Roman" w:cs="Times New Roman"/>
          <w:color w:val="000000"/>
          <w:sz w:val="24"/>
          <w:szCs w:val="24"/>
        </w:rPr>
        <w:t>2. Необходимо оценить состояние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3. Спасатель пристегивает свой ус самостраховки к привязи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4. Спасатель перемещает свой страховочный зажим выше подъемных зажимов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5. Спасатель немного приподнимается (страховочное устройство пострадавшего можно снять).</w:t>
      </w:r>
    </w:p>
    <w:p>
      <w:pPr>
        <w:spacing w:line="240" w:lineRule="auto"/>
        <w:rPr>
          <w:rFonts w:hAnsi="Times New Roman" w:cs="Times New Roman"/>
          <w:color w:val="000000"/>
          <w:sz w:val="24"/>
          <w:szCs w:val="24"/>
        </w:rPr>
      </w:pPr>
      <w:r>
        <w:rPr>
          <w:rFonts w:hAnsi="Times New Roman" w:cs="Times New Roman"/>
          <w:color w:val="000000"/>
          <w:sz w:val="24"/>
          <w:szCs w:val="24"/>
        </w:rPr>
        <w:t>6. Спасатель переходит в режим спуска и опускается до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7. Спасатель создает короткое соединение между карабином своего спускового устройства и центральным D-кольцом на привязи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8. Спасатель снимает ус самостраховки и педаль пострадавшего с ручного зажима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9. Спасатель использует педаль (петлю, педаль, шнур примерной длиной 120 см), присоединяя ее к «Майлону» возле грудного зажима пострадавшего и пропуская через карабин на ручном зажиме.</w:t>
      </w:r>
    </w:p>
    <w:p>
      <w:pPr>
        <w:spacing w:line="240" w:lineRule="auto"/>
        <w:rPr>
          <w:rFonts w:hAnsi="Times New Roman" w:cs="Times New Roman"/>
          <w:color w:val="000000"/>
          <w:sz w:val="24"/>
          <w:szCs w:val="24"/>
        </w:rPr>
      </w:pPr>
      <w:r>
        <w:rPr>
          <w:rFonts w:hAnsi="Times New Roman" w:cs="Times New Roman"/>
          <w:color w:val="000000"/>
          <w:sz w:val="24"/>
          <w:szCs w:val="24"/>
        </w:rPr>
        <w:t>10. Спасатель встает в петлю/педаль на прямую ногу, всем весом.</w:t>
      </w:r>
    </w:p>
    <w:p>
      <w:pPr>
        <w:spacing w:line="240" w:lineRule="auto"/>
        <w:rPr>
          <w:rFonts w:hAnsi="Times New Roman" w:cs="Times New Roman"/>
          <w:color w:val="000000"/>
          <w:sz w:val="24"/>
          <w:szCs w:val="24"/>
        </w:rPr>
      </w:pPr>
      <w:r>
        <w:rPr>
          <w:rFonts w:hAnsi="Times New Roman" w:cs="Times New Roman"/>
          <w:color w:val="000000"/>
          <w:sz w:val="24"/>
          <w:szCs w:val="24"/>
        </w:rPr>
        <w:t>11. Спасатель приподнимает пострадавшего за пояс его привязи рукой, пострадавший начинает приподниматься.</w:t>
      </w:r>
    </w:p>
    <w:p>
      <w:pPr>
        <w:spacing w:line="240" w:lineRule="auto"/>
        <w:rPr>
          <w:rFonts w:hAnsi="Times New Roman" w:cs="Times New Roman"/>
          <w:color w:val="000000"/>
          <w:sz w:val="24"/>
          <w:szCs w:val="24"/>
        </w:rPr>
      </w:pPr>
      <w:r>
        <w:rPr>
          <w:rFonts w:hAnsi="Times New Roman" w:cs="Times New Roman"/>
          <w:color w:val="000000"/>
          <w:sz w:val="24"/>
          <w:szCs w:val="24"/>
        </w:rPr>
        <w:t>12. Спасатель снимает с веревки грудной зажим пострадавшего и опускает его до тех пор, пока он не нагрузит короткое соединение со спусковым устройством.</w:t>
      </w:r>
    </w:p>
    <w:p>
      <w:pPr>
        <w:spacing w:line="240" w:lineRule="auto"/>
        <w:rPr>
          <w:rFonts w:hAnsi="Times New Roman" w:cs="Times New Roman"/>
          <w:color w:val="000000"/>
          <w:sz w:val="24"/>
          <w:szCs w:val="24"/>
        </w:rPr>
      </w:pPr>
      <w:r>
        <w:rPr>
          <w:rFonts w:hAnsi="Times New Roman" w:cs="Times New Roman"/>
          <w:color w:val="000000"/>
          <w:sz w:val="24"/>
          <w:szCs w:val="24"/>
        </w:rPr>
        <w:t>13. Пострадавшего необходимо привести в вертикальное положение, пристегнув его грудную точку крепления в короткой сцепке.</w:t>
      </w:r>
    </w:p>
    <w:p>
      <w:pPr>
        <w:spacing w:line="240" w:lineRule="auto"/>
        <w:rPr>
          <w:rFonts w:hAnsi="Times New Roman" w:cs="Times New Roman"/>
          <w:color w:val="000000"/>
          <w:sz w:val="24"/>
          <w:szCs w:val="24"/>
        </w:rPr>
      </w:pPr>
      <w:r>
        <w:rPr>
          <w:rFonts w:hAnsi="Times New Roman" w:cs="Times New Roman"/>
          <w:color w:val="000000"/>
          <w:sz w:val="24"/>
          <w:szCs w:val="24"/>
        </w:rPr>
        <w:t>14. Спасатель простегивает свободную ветку рабочей веревки через дополнительный карабин на силовой точке своей привязи, ниже спускового устройства, для обеспечения дополнительного трения, чтобы улучшить контроль спуска с дополнительным весом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15. Спасатель спускается с пострадавшим, постоянно отслеживая положение страховочного устройства, и аккуратно опускает пострадавшего.</w:t>
      </w:r>
    </w:p>
    <w:p>
      <w:pPr>
        <w:spacing w:line="240" w:lineRule="auto"/>
        <w:rPr>
          <w:rFonts w:hAnsi="Times New Roman" w:cs="Times New Roman"/>
          <w:color w:val="000000"/>
          <w:sz w:val="24"/>
          <w:szCs w:val="24"/>
        </w:rPr>
      </w:pPr>
      <w:r>
        <w:rPr>
          <w:rFonts w:hAnsi="Times New Roman" w:cs="Times New Roman"/>
          <w:b/>
          <w:bCs/>
          <w:color w:val="000000"/>
          <w:sz w:val="24"/>
          <w:szCs w:val="24"/>
        </w:rPr>
        <w:t>Подъем зависшего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Пострадавший висит на двух натянутых веревках. Для транспортировочной системы необходимо использовать дополнительную веревку. Спасатель устанавливает зажим в сторону пострадавшего, в зажим должен быть встегнут карабин (блокировка корпуса) с узлом «бочка»; зажим необходимо опустить как можно ближе к пострадавшему. Веревка, идущая от зажима, станет вашей полиспастной системой; соберите 3:1 и начинайте подъем. Как только пострадавший приподнимется, появится возможность установить спусковое устройство на страховочную веревку. Это один из традиционных способов спасения.</w:t>
      </w:r>
    </w:p>
    <w:p>
      <w:pPr>
        <w:spacing w:line="240" w:lineRule="auto"/>
        <w:rPr>
          <w:rFonts w:hAnsi="Times New Roman" w:cs="Times New Roman"/>
          <w:color w:val="000000"/>
          <w:sz w:val="24"/>
          <w:szCs w:val="24"/>
        </w:rPr>
      </w:pPr>
      <w:r>
        <w:rPr>
          <w:rFonts w:hAnsi="Times New Roman" w:cs="Times New Roman"/>
          <w:b/>
          <w:bCs/>
          <w:color w:val="000000"/>
          <w:sz w:val="24"/>
          <w:szCs w:val="24"/>
        </w:rPr>
        <w:t>Спасение при помощи натянутых веревок</w:t>
      </w:r>
    </w:p>
    <w:p>
      <w:pPr>
        <w:spacing w:line="240" w:lineRule="auto"/>
        <w:rPr>
          <w:rFonts w:hAnsi="Times New Roman" w:cs="Times New Roman"/>
          <w:color w:val="000000"/>
          <w:sz w:val="24"/>
          <w:szCs w:val="24"/>
        </w:rPr>
      </w:pPr>
      <w:r>
        <w:rPr>
          <w:rFonts w:hAnsi="Times New Roman" w:cs="Times New Roman"/>
          <w:color w:val="000000"/>
          <w:sz w:val="24"/>
          <w:szCs w:val="24"/>
        </w:rPr>
        <w:t>Горизонтально натянутые веревки (известные как троллеи) могут быть использованы в различных ситуациях, от транспортировки снаряжения/пострадавшего из одной зоны в другую. Натянутые веревки должны соответствовать и обеспечивать безопасные углы схождения. Для выполнения этого требования существует правило: веревки натягивает один человек, используя полиспаст 3:1. Руководствуясь этими требованиями, получится избежать перегрузок веревки во время натяжения и не выйти за пределы безопасной рабочей нагрузки на снаряжение. Натянутые веревки всегда используются парами и натягиваются одинаково одним человеком. Пострадавший присоединяется к обеим веревкам, и нагрузка распределяется. В случае разрушения какого-либо элемента системы не должно возникать динамических нагрузок на ее оставшиеся части.</w:t>
      </w:r>
    </w:p>
    <w:p>
      <w:pPr>
        <w:spacing w:line="240" w:lineRule="auto"/>
        <w:rPr>
          <w:rFonts w:hAnsi="Times New Roman" w:cs="Times New Roman"/>
          <w:color w:val="000000"/>
          <w:sz w:val="24"/>
          <w:szCs w:val="24"/>
        </w:rPr>
      </w:pPr>
      <w:r>
        <w:rPr>
          <w:rFonts w:hAnsi="Times New Roman" w:cs="Times New Roman"/>
          <w:color w:val="000000"/>
          <w:sz w:val="24"/>
          <w:szCs w:val="24"/>
        </w:rPr>
        <w:t>Пострадавший присоединяется к обеим веревкам через ролики; дополнительные веревки закрепляются с каждой стороны груза для движения в необходимом направлении. Очень важно следить за тем, чтобы нагрузка оставалась на натянутых перилах, а не на транспортировочных веревках.</w:t>
      </w:r>
    </w:p>
    <w:p>
      <w:pPr>
        <w:spacing w:line="240" w:lineRule="auto"/>
        <w:rPr>
          <w:rFonts w:hAnsi="Times New Roman" w:cs="Times New Roman"/>
          <w:color w:val="000000"/>
          <w:sz w:val="24"/>
          <w:szCs w:val="24"/>
        </w:rPr>
      </w:pPr>
      <w:r>
        <w:rPr>
          <w:rFonts w:hAnsi="Times New Roman" w:cs="Times New Roman"/>
          <w:color w:val="000000"/>
          <w:sz w:val="24"/>
          <w:szCs w:val="24"/>
        </w:rPr>
        <w:t>Веревки закрепляются с одной из сторон через спусковые устройства. Это позволит в случае необходимости высвободить и опустить веревки, что позволяет свести спасательные работы с троллеев к простым действиям.</w:t>
      </w:r>
    </w:p>
    <w:p>
      <w:pPr>
        <w:spacing w:line="240" w:lineRule="auto"/>
        <w:rPr>
          <w:rFonts w:hAnsi="Times New Roman" w:cs="Times New Roman"/>
          <w:color w:val="000000"/>
          <w:sz w:val="24"/>
          <w:szCs w:val="24"/>
        </w:rPr>
      </w:pPr>
      <w:r>
        <w:rPr>
          <w:rFonts w:hAnsi="Times New Roman" w:cs="Times New Roman"/>
          <w:color w:val="000000"/>
          <w:sz w:val="24"/>
          <w:szCs w:val="24"/>
        </w:rPr>
        <w:t>Максимальный разрешенный угол относительно горизонта 15°. Натянутые под углом более 15° веревки рассматриваются как диагональные перила.</w:t>
      </w:r>
    </w:p>
    <w:p>
      <w:pPr>
        <w:spacing w:line="240" w:lineRule="auto"/>
        <w:rPr>
          <w:rFonts w:hAnsi="Times New Roman" w:cs="Times New Roman"/>
          <w:color w:val="000000"/>
          <w:sz w:val="24"/>
          <w:szCs w:val="24"/>
        </w:rPr>
      </w:pPr>
      <w:r>
        <w:rPr>
          <w:rFonts w:hAnsi="Times New Roman" w:cs="Times New Roman"/>
          <w:b/>
          <w:bCs/>
          <w:color w:val="000000"/>
          <w:sz w:val="24"/>
          <w:szCs w:val="24"/>
        </w:rPr>
        <w:t>Диагональные натянутые перила</w:t>
      </w:r>
    </w:p>
    <w:p>
      <w:pPr>
        <w:spacing w:line="240" w:lineRule="auto"/>
        <w:rPr>
          <w:rFonts w:hAnsi="Times New Roman" w:cs="Times New Roman"/>
          <w:color w:val="000000"/>
          <w:sz w:val="24"/>
          <w:szCs w:val="24"/>
        </w:rPr>
      </w:pPr>
      <w:r>
        <w:rPr>
          <w:rFonts w:hAnsi="Times New Roman" w:cs="Times New Roman"/>
          <w:color w:val="000000"/>
          <w:sz w:val="24"/>
          <w:szCs w:val="24"/>
        </w:rPr>
        <w:t>Диагональные натянутые веревки устанавливаются абсолютно таким же образом, как и горизонтальные, за исключением того, что они могут иметь любой угол к горизонту.</w:t>
      </w:r>
    </w:p>
    <w:p>
      <w:pPr>
        <w:spacing w:line="240" w:lineRule="auto"/>
        <w:rPr>
          <w:rFonts w:hAnsi="Times New Roman" w:cs="Times New Roman"/>
          <w:color w:val="000000"/>
          <w:sz w:val="24"/>
          <w:szCs w:val="24"/>
        </w:rPr>
      </w:pPr>
      <w:r>
        <w:rPr>
          <w:rFonts w:hAnsi="Times New Roman" w:cs="Times New Roman"/>
          <w:color w:val="000000"/>
          <w:sz w:val="24"/>
          <w:szCs w:val="24"/>
        </w:rPr>
        <w:t>Груз на диагональных веревках должен прикрепляться еще как минимум к двум веревкам (рабочая и страховочная).</w:t>
      </w:r>
    </w:p>
    <w:p>
      <w:pPr>
        <w:spacing w:line="240" w:lineRule="auto"/>
        <w:rPr>
          <w:rFonts w:hAnsi="Times New Roman" w:cs="Times New Roman"/>
          <w:color w:val="000000"/>
          <w:sz w:val="24"/>
          <w:szCs w:val="24"/>
        </w:rPr>
      </w:pPr>
      <w:r>
        <w:rPr>
          <w:rFonts w:hAnsi="Times New Roman" w:cs="Times New Roman"/>
          <w:color w:val="000000"/>
          <w:sz w:val="24"/>
          <w:szCs w:val="24"/>
        </w:rPr>
        <w:t>Диагональные перила могут натягиваться и отпускаться для изменения направления нагрузки. Если веревки выпускать под нагрузкой, она может быть перенаправлена строго вниз.</w:t>
      </w:r>
    </w:p>
    <w:p>
      <w:pPr>
        <w:spacing w:line="240" w:lineRule="auto"/>
        <w:rPr>
          <w:rFonts w:hAnsi="Times New Roman" w:cs="Times New Roman"/>
          <w:color w:val="000000"/>
          <w:sz w:val="24"/>
          <w:szCs w:val="24"/>
        </w:rPr>
      </w:pPr>
      <w:r>
        <w:rPr>
          <w:rFonts w:hAnsi="Times New Roman" w:cs="Times New Roman"/>
          <w:color w:val="000000"/>
          <w:sz w:val="24"/>
          <w:szCs w:val="24"/>
        </w:rPr>
        <w:t>Также при проведении спасательных работ может возникнуть необходимость использования полиспастных систем.</w:t>
      </w:r>
    </w:p>
    <w:p>
      <w:pPr>
        <w:spacing w:line="240" w:lineRule="auto"/>
        <w:rPr>
          <w:rFonts w:hAnsi="Times New Roman" w:cs="Times New Roman"/>
          <w:color w:val="000000"/>
          <w:sz w:val="24"/>
          <w:szCs w:val="24"/>
        </w:rPr>
      </w:pPr>
      <w:r>
        <w:rPr>
          <w:rFonts w:hAnsi="Times New Roman" w:cs="Times New Roman"/>
          <w:color w:val="000000"/>
          <w:sz w:val="24"/>
          <w:szCs w:val="24"/>
        </w:rPr>
        <w:t>Полиспастные системы позволяют получить существенный выигрыш в силе. Используя комбинации из блоков, спусковых устройств, зажимов и карабинов, можно создавать транспортировочные системы, применяя абсолютно тот же принцип обеспечения страховки второй веревкой, позволяющие быстро эвакуировать травмированного работника на наиболее сложных участках.</w:t>
      </w:r>
    </w:p>
    <w:p>
      <w:pPr>
        <w:spacing w:line="240" w:lineRule="auto"/>
        <w:rPr>
          <w:rFonts w:hAnsi="Times New Roman" w:cs="Times New Roman"/>
          <w:color w:val="000000"/>
          <w:sz w:val="24"/>
          <w:szCs w:val="24"/>
        </w:rPr>
      </w:pPr>
      <w:r>
        <w:rPr>
          <w:rFonts w:hAnsi="Times New Roman" w:cs="Times New Roman"/>
          <w:color w:val="000000"/>
          <w:sz w:val="24"/>
          <w:szCs w:val="24"/>
        </w:rPr>
        <w:t>При создании полиспастных систем необходимо учитывать увеличение длины используемых канатов.</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f3d129c9555949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Группы Актион</dc:description>
  <dcterms:created xsi:type="dcterms:W3CDTF">2011-11-02T04:15:00Z</dcterms:created>
  <dcterms:modified xsi:type="dcterms:W3CDTF">2012-05-05T09:54:00Z</dcterms:modified>
</cp:coreProperties>
</file>